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92" w:rsidRDefault="00B91845" w:rsidP="00B91845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KONTRAK PERKULIAHAN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IDENTITAS MATA KULIAH</w:t>
      </w:r>
    </w:p>
    <w:p w:rsidR="00B91845" w:rsidRDefault="00B91845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91845">
        <w:rPr>
          <w:rFonts w:ascii="Times New Roman" w:eastAsia="BatangChe" w:hAnsi="Times New Roman" w:cs="Times New Roman"/>
          <w:sz w:val="24"/>
          <w:szCs w:val="24"/>
        </w:rPr>
        <w:t>Mata Kuliah</w:t>
      </w:r>
      <w:r w:rsidR="00F4001F">
        <w:rPr>
          <w:rFonts w:ascii="Times New Roman" w:eastAsia="BatangChe" w:hAnsi="Times New Roman" w:cs="Times New Roman"/>
          <w:sz w:val="24"/>
          <w:szCs w:val="24"/>
        </w:rPr>
        <w:tab/>
      </w:r>
      <w:r w:rsidR="00F4001F">
        <w:rPr>
          <w:rFonts w:ascii="Times New Roman" w:eastAsia="BatangChe" w:hAnsi="Times New Roman" w:cs="Times New Roman"/>
          <w:sz w:val="24"/>
          <w:szCs w:val="24"/>
        </w:rPr>
        <w:tab/>
        <w:t>: T/P Tes dan Pengukuran Pendjaskes</w:t>
      </w:r>
    </w:p>
    <w:p w:rsidR="00B91845" w:rsidRDefault="00B91845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Kode Mata Kuliah/sks</w:t>
      </w:r>
      <w:r>
        <w:rPr>
          <w:rFonts w:ascii="Times New Roman" w:eastAsia="BatangChe" w:hAnsi="Times New Roman" w:cs="Times New Roman"/>
          <w:sz w:val="24"/>
          <w:szCs w:val="24"/>
        </w:rPr>
        <w:tab/>
        <w:t>: M</w:t>
      </w:r>
      <w:r w:rsidR="003B07BB">
        <w:rPr>
          <w:rFonts w:ascii="Times New Roman" w:eastAsia="BatangChe" w:hAnsi="Times New Roman" w:cs="Times New Roman"/>
          <w:sz w:val="24"/>
          <w:szCs w:val="24"/>
        </w:rPr>
        <w:t>KK</w:t>
      </w:r>
      <w:r w:rsidR="00F4001F">
        <w:rPr>
          <w:rFonts w:ascii="Times New Roman" w:eastAsia="BatangChe" w:hAnsi="Times New Roman" w:cs="Times New Roman"/>
          <w:sz w:val="24"/>
          <w:szCs w:val="24"/>
        </w:rPr>
        <w:t>8512</w:t>
      </w:r>
      <w:r>
        <w:rPr>
          <w:rFonts w:ascii="Times New Roman" w:eastAsia="BatangChe" w:hAnsi="Times New Roman" w:cs="Times New Roman"/>
          <w:sz w:val="24"/>
          <w:szCs w:val="24"/>
        </w:rPr>
        <w:t>/</w:t>
      </w:r>
      <w:r w:rsidR="00F4001F">
        <w:rPr>
          <w:rFonts w:ascii="Times New Roman" w:eastAsia="BatangChe" w:hAnsi="Times New Roman" w:cs="Times New Roman"/>
          <w:sz w:val="24"/>
          <w:szCs w:val="24"/>
        </w:rPr>
        <w:t>3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sks</w:t>
      </w:r>
    </w:p>
    <w:p w:rsidR="00817A2C" w:rsidRDefault="00B91845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Program Studi</w:t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  <w:t>: Pendidikan Jasmani Kesehatan dan Rekreasi</w:t>
      </w:r>
    </w:p>
    <w:p w:rsidR="00817A2C" w:rsidRDefault="00817A2C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Sifat Mata Kuliah</w:t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  <w:t>: Wajib</w:t>
      </w:r>
    </w:p>
    <w:p w:rsidR="00817A2C" w:rsidRDefault="00817A2C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Pengampu</w:t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  <w:t>: Taufik Rahman, M.Pd.</w:t>
      </w:r>
    </w:p>
    <w:p w:rsidR="00B91845" w:rsidRPr="00B91845" w:rsidRDefault="00817A2C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Ruang Kuliah dan Waktu</w:t>
      </w:r>
      <w:r>
        <w:rPr>
          <w:rFonts w:ascii="Times New Roman" w:eastAsia="BatangChe" w:hAnsi="Times New Roman" w:cs="Times New Roman"/>
          <w:sz w:val="24"/>
          <w:szCs w:val="24"/>
        </w:rPr>
        <w:tab/>
        <w:t>:</w:t>
      </w:r>
      <w:r w:rsidR="00F4001F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DESKRIPSI PERKULIAHAN</w:t>
      </w:r>
    </w:p>
    <w:p w:rsidR="00817A2C" w:rsidRPr="00817A2C" w:rsidRDefault="00F4001F" w:rsidP="00817A2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ini mengajarkan tentang teori dan konsep d</w:t>
      </w:r>
      <w:r w:rsidR="00F90127">
        <w:rPr>
          <w:rFonts w:ascii="Times New Roman" w:hAnsi="Times New Roman" w:cs="Times New Roman"/>
          <w:sz w:val="24"/>
          <w:szCs w:val="24"/>
        </w:rPr>
        <w:t>asar tentang tes dan pengukuran, data dalam pengukuran, kriteria pemilihan tes, pengukuran anthropometrik,</w:t>
      </w:r>
      <w:r w:rsidR="00A250B6">
        <w:rPr>
          <w:rFonts w:ascii="Times New Roman" w:hAnsi="Times New Roman" w:cs="Times New Roman"/>
          <w:sz w:val="24"/>
          <w:szCs w:val="24"/>
        </w:rPr>
        <w:t xml:space="preserve"> te</w:t>
      </w:r>
      <w:r w:rsidR="00997AE4">
        <w:rPr>
          <w:rFonts w:ascii="Times New Roman" w:hAnsi="Times New Roman" w:cs="Times New Roman"/>
          <w:sz w:val="24"/>
          <w:szCs w:val="24"/>
        </w:rPr>
        <w:t>s kognitif, tes afektif, tes ps</w:t>
      </w:r>
      <w:r w:rsidR="00A250B6">
        <w:rPr>
          <w:rFonts w:ascii="Times New Roman" w:hAnsi="Times New Roman" w:cs="Times New Roman"/>
          <w:sz w:val="24"/>
          <w:szCs w:val="24"/>
        </w:rPr>
        <w:t>ikomotorik,</w:t>
      </w:r>
      <w:r w:rsidR="00F90127">
        <w:rPr>
          <w:rFonts w:ascii="Times New Roman" w:hAnsi="Times New Roman" w:cs="Times New Roman"/>
          <w:sz w:val="24"/>
          <w:szCs w:val="24"/>
        </w:rPr>
        <w:t xml:space="preserve"> </w:t>
      </w:r>
      <w:r w:rsidR="00997AE4">
        <w:rPr>
          <w:rFonts w:ascii="Times New Roman" w:hAnsi="Times New Roman" w:cs="Times New Roman"/>
          <w:sz w:val="24"/>
          <w:szCs w:val="24"/>
        </w:rPr>
        <w:t xml:space="preserve">pengukuran status gizi, </w:t>
      </w:r>
      <w:r w:rsidR="00F90127">
        <w:rPr>
          <w:rFonts w:ascii="Times New Roman" w:hAnsi="Times New Roman" w:cs="Times New Roman"/>
          <w:sz w:val="24"/>
          <w:szCs w:val="24"/>
        </w:rPr>
        <w:t xml:space="preserve">pengukuran kondisi fisik, denyut nadi, pengukuran kebugaran jasmani </w:t>
      </w:r>
      <w:r>
        <w:rPr>
          <w:rFonts w:ascii="Times New Roman" w:hAnsi="Times New Roman" w:cs="Times New Roman"/>
          <w:sz w:val="24"/>
          <w:szCs w:val="24"/>
        </w:rPr>
        <w:t>serta norma yang digunakan dalam tes dan pengukuran dalam olahraga</w:t>
      </w:r>
      <w:r w:rsidR="00817A2C">
        <w:rPr>
          <w:rFonts w:ascii="Times New Roman" w:eastAsia="BatangChe" w:hAnsi="Times New Roman" w:cs="Times New Roman"/>
          <w:sz w:val="24"/>
          <w:szCs w:val="24"/>
        </w:rPr>
        <w:t>.</w:t>
      </w:r>
      <w:r w:rsidR="00BD5DF5">
        <w:rPr>
          <w:rFonts w:ascii="Times New Roman" w:eastAsia="BatangChe" w:hAnsi="Times New Roman" w:cs="Times New Roman"/>
          <w:sz w:val="24"/>
          <w:szCs w:val="24"/>
        </w:rPr>
        <w:t xml:space="preserve"> Perkuliahan ini disajikan secara teori dan praktik.</w:t>
      </w:r>
      <w:r w:rsidR="00817A2C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CAPAIAN PEMBELAJARAN MATA KULIAH</w:t>
      </w:r>
    </w:p>
    <w:p w:rsidR="00817A2C" w:rsidRDefault="003B07BB" w:rsidP="00817A2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Mahasiswa </w:t>
      </w:r>
      <w:r w:rsidR="00F4001F">
        <w:rPr>
          <w:rFonts w:ascii="Times New Roman" w:eastAsia="BatangChe" w:hAnsi="Times New Roman" w:cs="Times New Roman"/>
          <w:sz w:val="24"/>
          <w:szCs w:val="24"/>
        </w:rPr>
        <w:t>mampu:</w:t>
      </w:r>
    </w:p>
    <w:p w:rsidR="00F4001F" w:rsidRDefault="00F4001F" w:rsidP="00F4001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Memanfaatkan sumber belajar dan TIK untuk memelajari konsep tes dan pengukuran dalam olahraga</w:t>
      </w:r>
    </w:p>
    <w:p w:rsidR="00F4001F" w:rsidRDefault="00F4001F" w:rsidP="00F4001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Menguasai konsep teoritis bidang tes dan pengukuran dan olahraga secara mendalam</w:t>
      </w:r>
    </w:p>
    <w:p w:rsidR="00F4001F" w:rsidRDefault="00F4001F" w:rsidP="00F4001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Mampu membuat keputusan yang tepat berdasarkan analisis informasi dan data berdasarkan hasil tes dan pengukuran dalam olahraga</w:t>
      </w:r>
    </w:p>
    <w:p w:rsidR="00F4001F" w:rsidRDefault="00F4001F" w:rsidP="00F4001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Memiliki moral, etika dan kepribadian yang baik dalam menyelesaikan tugas baik secara individu maupun secara kelompok</w:t>
      </w:r>
    </w:p>
    <w:p w:rsidR="00F4001F" w:rsidRPr="00817A2C" w:rsidRDefault="00F4001F" w:rsidP="00F4001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ORGANISASI MATERI</w:t>
      </w:r>
    </w:p>
    <w:p w:rsidR="00551540" w:rsidRDefault="00E4313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id-ID"/>
        </w:rPr>
        <w:pict>
          <v:group id="_x0000_s1072" style="position:absolute;left:0;text-align:left;margin-left:.3pt;margin-top:7.4pt;width:449.3pt;height:274.6pt;z-index:251737088" coordorigin="1446,10357" coordsize="8986,54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160;top:10357;width:2662;height:988">
              <v:textbox style="mso-next-textbox:#_x0000_s1026">
                <w:txbxContent>
                  <w:p w:rsidR="00551540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(1)</w:t>
                    </w:r>
                  </w:p>
                  <w:p w:rsidR="00590B9A" w:rsidRP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Kontrak Perkuliahan</w:t>
                    </w:r>
                  </w:p>
                </w:txbxContent>
              </v:textbox>
            </v:shape>
            <v:shape id="_x0000_s1027" type="#_x0000_t202" style="position:absolute;left:5247;top:10357;width:3309;height:1228">
              <v:textbox style="mso-next-textbox:#_x0000_s1027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(2)</w:t>
                    </w:r>
                  </w:p>
                  <w:p w:rsidR="00590B9A" w:rsidRPr="00590B9A" w:rsidRDefault="00A250B6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Konsep gerak dasar dalam pendidikan jasmani</w:t>
                    </w:r>
                  </w:p>
                </w:txbxContent>
              </v:textbox>
            </v:shape>
            <v:shape id="_x0000_s1028" type="#_x0000_t202" style="position:absolute;left:4433;top:11996;width:2997;height:1342">
              <v:textbox style="mso-next-textbox:#_x0000_s1028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(4)</w:t>
                    </w:r>
                  </w:p>
                  <w:p w:rsidR="00590B9A" w:rsidRDefault="00997AE4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Tujuan tes, pengukuran dan evaluasi</w:t>
                    </w:r>
                  </w:p>
                  <w:p w:rsidR="00997AE4" w:rsidRPr="00590B9A" w:rsidRDefault="00997AE4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Kriteria pemilihan tes</w:t>
                    </w:r>
                  </w:p>
                </w:txbxContent>
              </v:textbox>
            </v:shape>
            <v:shape id="_x0000_s1029" type="#_x0000_t202" style="position:absolute;left:1446;top:13924;width:2662;height:1925">
              <v:textbox style="mso-next-textbox:#_x0000_s1029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(6)</w:t>
                    </w:r>
                  </w:p>
                  <w:p w:rsidR="00590B9A" w:rsidRPr="00590B9A" w:rsidRDefault="00997AE4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Skala pengukuran dan pengukuran anthropometrik</w:t>
                    </w:r>
                  </w:p>
                </w:txbxContent>
              </v:textbox>
            </v:shape>
            <v:shape id="_x0000_s1031" type="#_x0000_t202" style="position:absolute;left:1446;top:12009;width:2662;height:1329">
              <v:textbox style="mso-next-textbox:#_x0000_s1031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(5)</w:t>
                    </w:r>
                  </w:p>
                  <w:p w:rsidR="00590B9A" w:rsidRPr="00590B9A" w:rsidRDefault="00997AE4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Mekanisme pengukuran, pengukuran skala sikap dan tes pengetahuan</w:t>
                    </w:r>
                  </w:p>
                </w:txbxContent>
              </v:textbox>
            </v:shape>
            <v:shape id="_x0000_s1037" type="#_x0000_t202" style="position:absolute;left:4560;top:13924;width:2662;height:1691">
              <v:textbox style="mso-next-textbox:#_x0000_s1037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(7)</w:t>
                    </w:r>
                  </w:p>
                  <w:p w:rsidR="00590B9A" w:rsidRPr="00590B9A" w:rsidRDefault="003E753C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Pengukuran status gizi, pengukuran berat badan ideal, maksimal dan minimal</w:t>
                    </w:r>
                  </w:p>
                </w:txbxContent>
              </v:textbox>
            </v:shape>
            <v:shape id="_x0000_s1041" type="#_x0000_t202" style="position:absolute;left:7770;top:12009;width:2662;height:1329">
              <v:textbox style="mso-next-textbox:#_x0000_s1041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(3)</w:t>
                    </w:r>
                  </w:p>
                  <w:p w:rsidR="00590B9A" w:rsidRPr="00590B9A" w:rsidRDefault="00997AE4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Konsep dasar tes, pengukuran dan evaluasi</w:t>
                    </w:r>
                  </w:p>
                </w:txbxContent>
              </v:textbox>
            </v:shape>
            <v:shape id="_x0000_s1042" type="#_x0000_t202" style="position:absolute;left:7680;top:13924;width:2662;height:1430">
              <v:textbox style="mso-next-textbox:#_x0000_s1042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(8)</w:t>
                    </w:r>
                  </w:p>
                  <w:p w:rsidR="008D7EAB" w:rsidRPr="00590B9A" w:rsidRDefault="003B07B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UTS</w:t>
                    </w:r>
                  </w:p>
                  <w:p w:rsidR="00590B9A" w:rsidRP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822;top:10943;width:425;height:0" o:connectortype="straight">
              <v:stroke endarrow="block"/>
            </v:shape>
            <v:shape id="_x0000_s1052" type="#_x0000_t32" style="position:absolute;left:8556;top:10943;width:704;height:0" o:connectortype="straight"/>
            <v:shape id="_x0000_s1053" type="#_x0000_t32" style="position:absolute;left:9260;top:10943;width:0;height:1053" o:connectortype="straight">
              <v:stroke endarrow="block"/>
            </v:shape>
            <v:shape id="_x0000_s1054" type="#_x0000_t32" style="position:absolute;left:7430;top:12634;width:340;height:0;flip:x" o:connectortype="straight">
              <v:stroke endarrow="block"/>
            </v:shape>
            <v:shape id="_x0000_s1055" type="#_x0000_t32" style="position:absolute;left:4108;top:12634;width:325;height:0;flip:x" o:connectortype="straight">
              <v:stroke endarrow="block"/>
            </v:shape>
            <v:shape id="_x0000_s1056" type="#_x0000_t32" style="position:absolute;left:2662;top:13338;width:0;height:586" o:connectortype="straight">
              <v:stroke endarrow="block"/>
            </v:shape>
            <v:shape id="_x0000_s1057" type="#_x0000_t32" style="position:absolute;left:4108;top:14510;width:452;height:17" o:connectortype="straight">
              <v:stroke endarrow="block"/>
            </v:shape>
            <v:shape id="_x0000_s1058" type="#_x0000_t32" style="position:absolute;left:7222;top:14510;width:458;height:1" o:connectortype="straight">
              <v:stroke endarrow="block"/>
            </v:shape>
          </v:group>
        </w:pict>
      </w: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F76FD" w:rsidRDefault="008F76FD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E753C" w:rsidRDefault="003E753C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3E753C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id-ID"/>
        </w:rPr>
        <w:lastRenderedPageBreak/>
        <w:pict>
          <v:shape id="_x0000_s1060" type="#_x0000_t32" style="position:absolute;left:0;text-align:left;margin-left:294.45pt;margin-top:109.25pt;width:22.05pt;height:0;flip:x;z-index:251742208" o:connectortype="straight">
            <v:stroke endarrow="block"/>
          </v:shape>
        </w:pict>
      </w: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E4313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id-ID"/>
        </w:rPr>
        <w:pict>
          <v:group id="_x0000_s1074" style="position:absolute;left:0;text-align:left;margin-left:2.1pt;margin-top:14.8pt;width:447.5pt;height:387.55pt;z-index:251747840" coordorigin="1482,2688" coordsize="8950,7751">
            <v:shape id="_x0000_s1035" type="#_x0000_t202" style="position:absolute;left:7770;top:2688;width:2662;height:1909">
              <v:textbox style="mso-next-textbox:#_x0000_s1035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(9)</w:t>
                    </w:r>
                  </w:p>
                  <w:p w:rsidR="00590B9A" w:rsidRDefault="00E4313B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Komponen gerak</w:t>
                    </w:r>
                  </w:p>
                  <w:p w:rsidR="00E4313B" w:rsidRPr="00590B9A" w:rsidRDefault="00E4313B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Tes Kebugaran Jasmani Indonesia</w:t>
                    </w:r>
                  </w:p>
                </w:txbxContent>
              </v:textbox>
            </v:shape>
            <v:shape id="_x0000_s1036" type="#_x0000_t202" style="position:absolute;left:4667;top:2688;width:2662;height:1909">
              <v:textbox style="mso-next-textbox:#_x0000_s1036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(10)</w:t>
                    </w:r>
                  </w:p>
                  <w:p w:rsidR="00590B9A" w:rsidRPr="00590B9A" w:rsidRDefault="00E4313B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Denyut nadi</w:t>
                    </w:r>
                  </w:p>
                </w:txbxContent>
              </v:textbox>
            </v:shape>
            <v:shape id="_x0000_s1043" type="#_x0000_t202" style="position:absolute;left:1482;top:2688;width:2662;height:1909">
              <v:textbox style="mso-next-textbox:#_x0000_s1043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</w:t>
                    </w:r>
                    <w:r w:rsidR="008D7EAB"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:rsidR="00590B9A" w:rsidRPr="00590B9A" w:rsidRDefault="00E4313B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Praktik Pengukuran</w:t>
                    </w:r>
                  </w:p>
                </w:txbxContent>
              </v:textbox>
            </v:shape>
            <v:shape id="_x0000_s1062" type="#_x0000_t32" style="position:absolute;left:4144;top:3625;width:523;height:0;flip:x" o:connectortype="straight">
              <v:stroke endarrow="block"/>
            </v:shape>
            <v:shape id="_x0000_s1073" type="#_x0000_t32" style="position:absolute;left:2775;top:4635;width:0;height:1065" o:connectortype="straight">
              <v:stroke endarrow="block"/>
            </v:shape>
            <v:shape id="_x0000_s1044" type="#_x0000_t202" style="position:absolute;left:1551;top:5700;width:2662;height:1909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</w:t>
                    </w:r>
                    <w:r w:rsidR="008D7EAB"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:rsidR="00590B9A" w:rsidRPr="00590B9A" w:rsidRDefault="00E4313B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Praktik Pengukuran</w:t>
                    </w:r>
                  </w:p>
                </w:txbxContent>
              </v:textbox>
            </v:shape>
            <v:shape id="_x0000_s1045" type="#_x0000_t202" style="position:absolute;left:4572;top:5700;width:2662;height:1909">
              <v:textbox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(13)</w:t>
                    </w:r>
                  </w:p>
                  <w:p w:rsidR="008D7EAB" w:rsidRPr="00590B9A" w:rsidRDefault="00E4313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Praktik Pengukuran</w:t>
                    </w:r>
                  </w:p>
                </w:txbxContent>
              </v:textbox>
            </v:shape>
            <v:shape id="_x0000_s1046" type="#_x0000_t202" style="position:absolute;left:7692;top:8078;width:2662;height:2361">
              <v:textbox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(15)</w:t>
                    </w:r>
                  </w:p>
                  <w:p w:rsidR="008D7EAB" w:rsidRPr="00590B9A" w:rsidRDefault="00E4313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Praktik pengukuran</w:t>
                    </w:r>
                  </w:p>
                </w:txbxContent>
              </v:textbox>
            </v:shape>
            <v:shape id="_x0000_s1047" type="#_x0000_t202" style="position:absolute;left:7692;top:5700;width:2662;height:1909">
              <v:textbox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(14)</w:t>
                    </w:r>
                  </w:p>
                  <w:p w:rsidR="008D7EAB" w:rsidRPr="00590B9A" w:rsidRDefault="00E4313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Praktik pengukuran</w:t>
                    </w:r>
                  </w:p>
                </w:txbxContent>
              </v:textbox>
            </v:shape>
            <v:shape id="_x0000_s1048" type="#_x0000_t202" style="position:absolute;left:4572;top:8673;width:2662;height:1004">
              <v:textbox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(16)</w:t>
                    </w:r>
                  </w:p>
                  <w:p w:rsidR="008D7EAB" w:rsidRPr="00590B9A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UAS</w:t>
                    </w:r>
                  </w:p>
                </w:txbxContent>
              </v:textbox>
            </v:shape>
            <v:shape id="_x0000_s1063" type="#_x0000_t32" style="position:absolute;left:4213;top:6654;width:359;height:0" o:connectortype="straight">
              <v:stroke endarrow="block"/>
            </v:shape>
            <v:shape id="_x0000_s1064" type="#_x0000_t32" style="position:absolute;left:7234;top:6654;width:458;height:0" o:connectortype="straight">
              <v:stroke endarrow="block"/>
            </v:shape>
            <v:shape id="_x0000_s1065" type="#_x0000_t32" style="position:absolute;left:8992;top:7609;width:0;height:469" o:connectortype="straight">
              <v:stroke endarrow="block"/>
            </v:shape>
          </v:group>
        </w:pict>
      </w: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E753C" w:rsidRDefault="003E753C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E753C" w:rsidRDefault="003E753C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E753C" w:rsidRDefault="003E753C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E753C" w:rsidRDefault="003E753C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B07BB" w:rsidRDefault="003B07B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B07BB" w:rsidRDefault="003B07B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8D7EAB" w:rsidP="008D7EAB">
      <w:pPr>
        <w:pStyle w:val="ListParagraph"/>
        <w:tabs>
          <w:tab w:val="left" w:pos="6915"/>
        </w:tabs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ab/>
      </w:r>
    </w:p>
    <w:p w:rsidR="00590B9A" w:rsidRDefault="008D7EAB" w:rsidP="008D7EAB">
      <w:pPr>
        <w:pStyle w:val="ListParagraph"/>
        <w:tabs>
          <w:tab w:val="left" w:pos="4069"/>
        </w:tabs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ab/>
      </w: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E4313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id-ID"/>
        </w:rPr>
        <w:pict>
          <v:shape id="_x0000_s1066" type="#_x0000_t32" style="position:absolute;left:0;text-align:left;margin-left:289.7pt;margin-top:7.95pt;width:22.9pt;height:.85pt;flip:x;z-index:251753472" o:connectortype="straight">
            <v:stroke endarrow="block"/>
          </v:shape>
        </w:pict>
      </w: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STRATEGI PERKULIAHAN</w:t>
      </w:r>
    </w:p>
    <w:p w:rsidR="00743F43" w:rsidRDefault="00743F43" w:rsidP="00743F43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Perkulia</w:t>
      </w:r>
      <w:r w:rsidR="002E4DD7">
        <w:rPr>
          <w:rFonts w:ascii="Times New Roman" w:eastAsia="BatangChe" w:hAnsi="Times New Roman" w:cs="Times New Roman"/>
          <w:sz w:val="24"/>
          <w:szCs w:val="24"/>
        </w:rPr>
        <w:t>ha</w:t>
      </w:r>
      <w:r w:rsidR="00E4313B">
        <w:rPr>
          <w:rFonts w:ascii="Times New Roman" w:eastAsia="BatangChe" w:hAnsi="Times New Roman" w:cs="Times New Roman"/>
          <w:sz w:val="24"/>
          <w:szCs w:val="24"/>
        </w:rPr>
        <w:t>n tes dan pengukuran</w:t>
      </w:r>
      <w:r w:rsidR="00577B4B">
        <w:rPr>
          <w:rFonts w:ascii="Times New Roman" w:eastAsia="BatangChe" w:hAnsi="Times New Roman" w:cs="Times New Roman"/>
          <w:sz w:val="24"/>
          <w:szCs w:val="24"/>
        </w:rPr>
        <w:t xml:space="preserve"> ini </w:t>
      </w:r>
      <w:r w:rsidR="00E4313B">
        <w:rPr>
          <w:rFonts w:ascii="Times New Roman" w:eastAsia="BatangChe" w:hAnsi="Times New Roman" w:cs="Times New Roman"/>
          <w:sz w:val="24"/>
          <w:szCs w:val="24"/>
        </w:rPr>
        <w:t xml:space="preserve">terdiri dari teori dan praktik. Teori dilaksanakan di dalam kelas dalam bentuk </w:t>
      </w:r>
      <w:r w:rsidR="00577B4B">
        <w:rPr>
          <w:rFonts w:ascii="Times New Roman" w:eastAsia="BatangChe" w:hAnsi="Times New Roman" w:cs="Times New Roman"/>
          <w:sz w:val="24"/>
          <w:szCs w:val="24"/>
        </w:rPr>
        <w:t xml:space="preserve">diskusi </w:t>
      </w:r>
      <w:r w:rsidR="00E4313B">
        <w:rPr>
          <w:rFonts w:ascii="Times New Roman" w:eastAsia="BatangChe" w:hAnsi="Times New Roman" w:cs="Times New Roman"/>
          <w:sz w:val="24"/>
          <w:szCs w:val="24"/>
        </w:rPr>
        <w:t xml:space="preserve">dan praktik dilaksanakan di lapangan. </w:t>
      </w:r>
      <w:r w:rsidR="00577B4B">
        <w:rPr>
          <w:rFonts w:ascii="Times New Roman" w:eastAsia="BatangChe" w:hAnsi="Times New Roman" w:cs="Times New Roman"/>
          <w:sz w:val="24"/>
          <w:szCs w:val="24"/>
        </w:rPr>
        <w:t>Mahasiswa diharapkan aktif dalam perkuliahan</w:t>
      </w:r>
      <w:r w:rsidR="00E4313B">
        <w:rPr>
          <w:rFonts w:ascii="Times New Roman" w:eastAsia="BatangChe" w:hAnsi="Times New Roman" w:cs="Times New Roman"/>
          <w:sz w:val="24"/>
          <w:szCs w:val="24"/>
        </w:rPr>
        <w:t xml:space="preserve"> baik teori dan praktik.</w:t>
      </w:r>
    </w:p>
    <w:p w:rsidR="00743F43" w:rsidRPr="00743F43" w:rsidRDefault="00743F43" w:rsidP="00743F43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TUGAS-TUGAS</w:t>
      </w:r>
    </w:p>
    <w:p w:rsidR="00743F43" w:rsidRDefault="00743F43" w:rsidP="00743F43">
      <w:pPr>
        <w:pStyle w:val="ListParagraph"/>
        <w:numPr>
          <w:ilvl w:val="0"/>
          <w:numId w:val="4"/>
        </w:numPr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Tugas Mandiri</w:t>
      </w:r>
    </w:p>
    <w:p w:rsidR="001837A6" w:rsidRDefault="00577B4B" w:rsidP="00743F43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meresu</w:t>
      </w:r>
      <w:r w:rsidR="005F7F52">
        <w:rPr>
          <w:rFonts w:ascii="Times New Roman" w:eastAsia="BatangChe" w:hAnsi="Times New Roman" w:cs="Times New Roman"/>
          <w:sz w:val="24"/>
          <w:szCs w:val="24"/>
        </w:rPr>
        <w:t>me hasil diskusi tiap pertemuan. Membaca skripsi di perpustakaan dan mencatat (judul, variabel penelitian, instrumen penelitian)</w:t>
      </w:r>
    </w:p>
    <w:p w:rsidR="001837A6" w:rsidRDefault="001837A6" w:rsidP="001837A6">
      <w:pPr>
        <w:pStyle w:val="ListParagraph"/>
        <w:numPr>
          <w:ilvl w:val="0"/>
          <w:numId w:val="4"/>
        </w:numPr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Tugas Kelompok</w:t>
      </w:r>
    </w:p>
    <w:p w:rsidR="001837A6" w:rsidRDefault="001837A6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Mahasiswa </w:t>
      </w:r>
      <w:r w:rsidR="005F7F52">
        <w:rPr>
          <w:rFonts w:ascii="Times New Roman" w:eastAsia="BatangChe" w:hAnsi="Times New Roman" w:cs="Times New Roman"/>
          <w:sz w:val="24"/>
          <w:szCs w:val="24"/>
        </w:rPr>
        <w:t>melakukan praktik di lapangan dan membuat laporan hasil praktik</w:t>
      </w:r>
    </w:p>
    <w:p w:rsidR="00743F43" w:rsidRDefault="001837A6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743F43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lastRenderedPageBreak/>
        <w:t>KRITERIA PENILAIAN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6"/>
        <w:gridCol w:w="1461"/>
        <w:gridCol w:w="1753"/>
        <w:gridCol w:w="1935"/>
        <w:gridCol w:w="1937"/>
      </w:tblGrid>
      <w:tr w:rsidR="004C09F4" w:rsidTr="00332EC9">
        <w:tc>
          <w:tcPr>
            <w:tcW w:w="1436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461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NILAI MUTU</w:t>
            </w:r>
          </w:p>
        </w:tc>
        <w:tc>
          <w:tcPr>
            <w:tcW w:w="1753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RENTANG NILAI</w:t>
            </w:r>
          </w:p>
        </w:tc>
        <w:tc>
          <w:tcPr>
            <w:tcW w:w="1935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HASIL KELULUSAN</w:t>
            </w:r>
          </w:p>
        </w:tc>
        <w:tc>
          <w:tcPr>
            <w:tcW w:w="1937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91 – 100</w:t>
            </w:r>
          </w:p>
        </w:tc>
        <w:tc>
          <w:tcPr>
            <w:tcW w:w="1935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A-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3,70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84 – 90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3,30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77 – 83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3,00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71 – 76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B-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2,70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66 – 70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C+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2,30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61 – 65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4C09F4" w:rsidTr="00332EC9">
        <w:tc>
          <w:tcPr>
            <w:tcW w:w="1436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461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753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55 – 60</w:t>
            </w:r>
          </w:p>
        </w:tc>
        <w:tc>
          <w:tcPr>
            <w:tcW w:w="1935" w:type="dxa"/>
            <w:vAlign w:val="center"/>
          </w:tcPr>
          <w:p w:rsidR="004C09F4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  <w:tc>
          <w:tcPr>
            <w:tcW w:w="1937" w:type="dxa"/>
            <w:vAlign w:val="center"/>
          </w:tcPr>
          <w:p w:rsidR="00332EC9" w:rsidRDefault="00B218DA" w:rsidP="00B218DA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</w:tr>
      <w:tr w:rsidR="00B218DA" w:rsidTr="00AE10A5">
        <w:tc>
          <w:tcPr>
            <w:tcW w:w="1436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461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753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41 – 54</w:t>
            </w:r>
          </w:p>
        </w:tc>
        <w:tc>
          <w:tcPr>
            <w:tcW w:w="1935" w:type="dxa"/>
          </w:tcPr>
          <w:p w:rsidR="00B218DA" w:rsidRDefault="00B218DA">
            <w:r w:rsidRPr="00AE54B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  <w:tc>
          <w:tcPr>
            <w:tcW w:w="1937" w:type="dxa"/>
          </w:tcPr>
          <w:p w:rsidR="00B218DA" w:rsidRDefault="00B218DA">
            <w:r w:rsidRPr="009C460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</w:tr>
      <w:tr w:rsidR="00B218DA" w:rsidTr="00AE10A5">
        <w:tc>
          <w:tcPr>
            <w:tcW w:w="1436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461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3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0 - 40</w:t>
            </w:r>
          </w:p>
        </w:tc>
        <w:tc>
          <w:tcPr>
            <w:tcW w:w="1935" w:type="dxa"/>
          </w:tcPr>
          <w:p w:rsidR="00B218DA" w:rsidRDefault="00B218DA">
            <w:r w:rsidRPr="00AE54B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  <w:tc>
          <w:tcPr>
            <w:tcW w:w="1937" w:type="dxa"/>
          </w:tcPr>
          <w:p w:rsidR="00B218DA" w:rsidRDefault="00B218DA">
            <w:r w:rsidRPr="009C460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</w:tr>
    </w:tbl>
    <w:p w:rsidR="001837A6" w:rsidRDefault="001837A6" w:rsidP="001837A6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F509D0" w:rsidRDefault="00F509D0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Adapun bobot penilaian yang digunakan adalah sebagai berikut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253"/>
        <w:gridCol w:w="3605"/>
      </w:tblGrid>
      <w:tr w:rsidR="00F509D0" w:rsidTr="00F509D0">
        <w:tc>
          <w:tcPr>
            <w:tcW w:w="664" w:type="dxa"/>
          </w:tcPr>
          <w:p w:rsidR="00F509D0" w:rsidRP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JENIS PENILAIAN</w:t>
            </w:r>
          </w:p>
        </w:tc>
        <w:tc>
          <w:tcPr>
            <w:tcW w:w="3605" w:type="dxa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BOBOT (PERSENTASE)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Partisipasi 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30%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Tugas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20%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20%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30%</w:t>
            </w:r>
          </w:p>
        </w:tc>
      </w:tr>
      <w:tr w:rsidR="00F509D0" w:rsidTr="00CF7539">
        <w:tc>
          <w:tcPr>
            <w:tcW w:w="4917" w:type="dxa"/>
            <w:gridSpan w:val="2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3605" w:type="dxa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509D0" w:rsidRDefault="00F509D0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E4216C" w:rsidRDefault="00E4216C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E4216C" w:rsidRDefault="00E4216C" w:rsidP="00E4216C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JADWAL PERKULIAHAN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4025"/>
        <w:gridCol w:w="2841"/>
      </w:tblGrid>
      <w:tr w:rsidR="001A3CC2" w:rsidTr="001A3CC2">
        <w:tc>
          <w:tcPr>
            <w:tcW w:w="1656" w:type="dxa"/>
            <w:vAlign w:val="center"/>
          </w:tcPr>
          <w:p w:rsidR="001A3CC2" w:rsidRPr="001A3CC2" w:rsidRDefault="001A3CC2" w:rsidP="001A3CC2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A3CC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Pertemuan Ke</w:t>
            </w:r>
          </w:p>
        </w:tc>
        <w:tc>
          <w:tcPr>
            <w:tcW w:w="4025" w:type="dxa"/>
            <w:vAlign w:val="center"/>
          </w:tcPr>
          <w:p w:rsidR="001A3CC2" w:rsidRPr="001A3CC2" w:rsidRDefault="001A3CC2" w:rsidP="001A3CC2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A3CC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2841" w:type="dxa"/>
            <w:vAlign w:val="center"/>
          </w:tcPr>
          <w:p w:rsidR="001A3CC2" w:rsidRPr="001A3CC2" w:rsidRDefault="001A3CC2" w:rsidP="001A3CC2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A3CC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Referensi</w:t>
            </w:r>
          </w:p>
        </w:tc>
      </w:tr>
      <w:tr w:rsidR="001A3CC2" w:rsidTr="001A3CC2">
        <w:tc>
          <w:tcPr>
            <w:tcW w:w="1656" w:type="dxa"/>
          </w:tcPr>
          <w:p w:rsidR="001A3CC2" w:rsidRDefault="00CC7FB1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A3CC2" w:rsidRDefault="00CC7FB1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Kontrak Perkuliahan</w:t>
            </w:r>
          </w:p>
        </w:tc>
        <w:tc>
          <w:tcPr>
            <w:tcW w:w="2841" w:type="dxa"/>
          </w:tcPr>
          <w:p w:rsidR="001A3CC2" w:rsidRPr="00577B4B" w:rsidRDefault="001A3CC2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A3CC2" w:rsidTr="001A3CC2">
        <w:tc>
          <w:tcPr>
            <w:tcW w:w="1656" w:type="dxa"/>
          </w:tcPr>
          <w:p w:rsidR="001A3CC2" w:rsidRDefault="00CC7FB1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CC7FB1" w:rsidRDefault="0050510E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Konsep gerak dasar pendidikan jasmani</w:t>
            </w:r>
          </w:p>
        </w:tc>
        <w:tc>
          <w:tcPr>
            <w:tcW w:w="2841" w:type="dxa"/>
          </w:tcPr>
          <w:p w:rsidR="001A3CC2" w:rsidRDefault="001A3CC2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Konsep dasar tes, pengukuran dan evaluasi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Tujuan tes, pengukuran dan evaluasi</w:t>
            </w:r>
          </w:p>
          <w:p w:rsidR="0050510E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Kriteria memilih tes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Mekanisme pengukuran, pengukuran skala sikap, tes pengetahuan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Skala pengukuran, pengukuran anthropometrik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Pengukuran status gizi, pengukuran berat badan ideal, maksimal, minimal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Komponen gerak, tes kebugaran jasmani indonesia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Denyut nadi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5" w:type="dxa"/>
          </w:tcPr>
          <w:p w:rsidR="003D3BD9" w:rsidRDefault="0050510E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pengukuran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50510E" w:rsidTr="001A3CC2">
        <w:tc>
          <w:tcPr>
            <w:tcW w:w="1656" w:type="dxa"/>
          </w:tcPr>
          <w:p w:rsidR="0050510E" w:rsidRDefault="0050510E" w:rsidP="0050510E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5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pengukuran</w:t>
            </w:r>
          </w:p>
        </w:tc>
        <w:tc>
          <w:tcPr>
            <w:tcW w:w="2841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50510E" w:rsidTr="001A3CC2">
        <w:tc>
          <w:tcPr>
            <w:tcW w:w="1656" w:type="dxa"/>
          </w:tcPr>
          <w:p w:rsidR="0050510E" w:rsidRDefault="0050510E" w:rsidP="0050510E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5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pengukuran</w:t>
            </w:r>
          </w:p>
        </w:tc>
        <w:tc>
          <w:tcPr>
            <w:tcW w:w="2841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50510E" w:rsidTr="001A3CC2">
        <w:tc>
          <w:tcPr>
            <w:tcW w:w="1656" w:type="dxa"/>
          </w:tcPr>
          <w:p w:rsidR="0050510E" w:rsidRDefault="0050510E" w:rsidP="0050510E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5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pengukuran</w:t>
            </w:r>
          </w:p>
        </w:tc>
        <w:tc>
          <w:tcPr>
            <w:tcW w:w="2841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50510E" w:rsidTr="001A3CC2">
        <w:tc>
          <w:tcPr>
            <w:tcW w:w="1656" w:type="dxa"/>
          </w:tcPr>
          <w:p w:rsidR="0050510E" w:rsidRDefault="0050510E" w:rsidP="0050510E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5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pengukuran</w:t>
            </w:r>
          </w:p>
        </w:tc>
        <w:tc>
          <w:tcPr>
            <w:tcW w:w="2841" w:type="dxa"/>
          </w:tcPr>
          <w:p w:rsidR="0050510E" w:rsidRDefault="0050510E" w:rsidP="0050510E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D3BD9" w:rsidTr="001A3CC2">
        <w:tc>
          <w:tcPr>
            <w:tcW w:w="1656" w:type="dxa"/>
          </w:tcPr>
          <w:p w:rsidR="003D3BD9" w:rsidRDefault="003D3BD9" w:rsidP="003D3BD9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5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2841" w:type="dxa"/>
          </w:tcPr>
          <w:p w:rsidR="003D3BD9" w:rsidRDefault="003D3BD9" w:rsidP="003D3BD9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E4216C" w:rsidRDefault="00E4216C" w:rsidP="00E4216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9B3AD0" w:rsidRDefault="009B3AD0" w:rsidP="00E4216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84273D" w:rsidRDefault="0084273D" w:rsidP="0084273D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TATA TERTIB</w:t>
      </w:r>
    </w:p>
    <w:p w:rsidR="0084273D" w:rsidRDefault="00EC13F8" w:rsidP="00EC13F8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harus mengikuti perkuliahan minimal 80% dari jumlah pertemuan</w:t>
      </w:r>
    </w:p>
    <w:p w:rsidR="00EC13F8" w:rsidRDefault="00EC13F8" w:rsidP="00EC13F8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harus menggunakan pakaian yang sopan (hem, celana)</w:t>
      </w:r>
      <w:r w:rsidR="00664941">
        <w:rPr>
          <w:rFonts w:ascii="Times New Roman" w:eastAsia="BatangChe" w:hAnsi="Times New Roman" w:cs="Times New Roman"/>
          <w:sz w:val="24"/>
          <w:szCs w:val="24"/>
        </w:rPr>
        <w:t xml:space="preserve"> pada waktu teori di kelas dan menggunakan seragam olahraga (kaos dan training) pada waktu praktik di lapangan</w:t>
      </w:r>
      <w:bookmarkStart w:id="0" w:name="_GoBack"/>
      <w:bookmarkEnd w:id="0"/>
    </w:p>
    <w:p w:rsidR="00EC13F8" w:rsidRPr="00EC13F8" w:rsidRDefault="00EC13F8" w:rsidP="00EC13F8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wajib menaati semua peraturan yang telah disepakati dalam kontrak perkuliahan</w:t>
      </w:r>
    </w:p>
    <w:sectPr w:rsidR="00EC13F8" w:rsidRPr="00EC13F8" w:rsidSect="00185B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94" w:rsidRDefault="00F70694" w:rsidP="003B07BB">
      <w:pPr>
        <w:spacing w:after="0" w:line="240" w:lineRule="auto"/>
      </w:pPr>
      <w:r>
        <w:separator/>
      </w:r>
    </w:p>
  </w:endnote>
  <w:endnote w:type="continuationSeparator" w:id="0">
    <w:p w:rsidR="00F70694" w:rsidRDefault="00F70694" w:rsidP="003B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3C" w:rsidRDefault="003E753C">
    <w:pPr>
      <w:pStyle w:val="Footer"/>
    </w:pPr>
  </w:p>
  <w:p w:rsidR="003E753C" w:rsidRDefault="003E7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94" w:rsidRDefault="00F70694" w:rsidP="003B07BB">
      <w:pPr>
        <w:spacing w:after="0" w:line="240" w:lineRule="auto"/>
      </w:pPr>
      <w:r>
        <w:separator/>
      </w:r>
    </w:p>
  </w:footnote>
  <w:footnote w:type="continuationSeparator" w:id="0">
    <w:p w:rsidR="00F70694" w:rsidRDefault="00F70694" w:rsidP="003B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2536"/>
    <w:multiLevelType w:val="hybridMultilevel"/>
    <w:tmpl w:val="DD7A0DB0"/>
    <w:lvl w:ilvl="0" w:tplc="48A0A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460580"/>
    <w:multiLevelType w:val="hybridMultilevel"/>
    <w:tmpl w:val="1B723D24"/>
    <w:lvl w:ilvl="0" w:tplc="35964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46D2F"/>
    <w:multiLevelType w:val="hybridMultilevel"/>
    <w:tmpl w:val="8CF298EC"/>
    <w:lvl w:ilvl="0" w:tplc="3F561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1162A"/>
    <w:multiLevelType w:val="hybridMultilevel"/>
    <w:tmpl w:val="9D4E5542"/>
    <w:lvl w:ilvl="0" w:tplc="8744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0F5595"/>
    <w:multiLevelType w:val="hybridMultilevel"/>
    <w:tmpl w:val="17522812"/>
    <w:lvl w:ilvl="0" w:tplc="A93A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B776A"/>
    <w:multiLevelType w:val="hybridMultilevel"/>
    <w:tmpl w:val="BA9C70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731E7"/>
    <w:multiLevelType w:val="hybridMultilevel"/>
    <w:tmpl w:val="A52620A4"/>
    <w:lvl w:ilvl="0" w:tplc="06CE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845"/>
    <w:rsid w:val="00037083"/>
    <w:rsid w:val="000F3F58"/>
    <w:rsid w:val="001837A6"/>
    <w:rsid w:val="00185B6A"/>
    <w:rsid w:val="001A3CC2"/>
    <w:rsid w:val="002E4DD7"/>
    <w:rsid w:val="00332EC9"/>
    <w:rsid w:val="00393F7A"/>
    <w:rsid w:val="003B07BB"/>
    <w:rsid w:val="003D3BD9"/>
    <w:rsid w:val="003E753C"/>
    <w:rsid w:val="004C09F4"/>
    <w:rsid w:val="0050510E"/>
    <w:rsid w:val="00551540"/>
    <w:rsid w:val="00577B4B"/>
    <w:rsid w:val="00590B9A"/>
    <w:rsid w:val="005F7F52"/>
    <w:rsid w:val="006579B6"/>
    <w:rsid w:val="00664941"/>
    <w:rsid w:val="006A5E3F"/>
    <w:rsid w:val="00743F43"/>
    <w:rsid w:val="00817A2C"/>
    <w:rsid w:val="0084273D"/>
    <w:rsid w:val="008D7EAB"/>
    <w:rsid w:val="008F76FD"/>
    <w:rsid w:val="009370B0"/>
    <w:rsid w:val="00997AE4"/>
    <w:rsid w:val="009B3AD0"/>
    <w:rsid w:val="00A250B6"/>
    <w:rsid w:val="00A34DD3"/>
    <w:rsid w:val="00AB4B2F"/>
    <w:rsid w:val="00B218DA"/>
    <w:rsid w:val="00B91845"/>
    <w:rsid w:val="00BA7812"/>
    <w:rsid w:val="00BD5DF5"/>
    <w:rsid w:val="00C77682"/>
    <w:rsid w:val="00CC7FB1"/>
    <w:rsid w:val="00DB75A2"/>
    <w:rsid w:val="00DC684E"/>
    <w:rsid w:val="00E4216C"/>
    <w:rsid w:val="00E4313B"/>
    <w:rsid w:val="00EC13F8"/>
    <w:rsid w:val="00F4001F"/>
    <w:rsid w:val="00F509D0"/>
    <w:rsid w:val="00F70694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0"/>
        <o:r id="V:Rule2" type="connector" idref="#_x0000_s1055"/>
        <o:r id="V:Rule3" type="connector" idref="#_x0000_s1049"/>
        <o:r id="V:Rule4" type="connector" idref="#_x0000_s1056"/>
        <o:r id="V:Rule5" type="connector" idref="#_x0000_s1065"/>
        <o:r id="V:Rule6" type="connector" idref="#_x0000_s1057"/>
        <o:r id="V:Rule7" type="connector" idref="#_x0000_s1062"/>
        <o:r id="V:Rule8" type="connector" idref="#_x0000_s1052"/>
        <o:r id="V:Rule9" type="connector" idref="#_x0000_s1064"/>
        <o:r id="V:Rule10" type="connector" idref="#_x0000_s1053"/>
        <o:r id="V:Rule11" type="connector" idref="#_x0000_s1066"/>
        <o:r id="V:Rule12" type="connector" idref="#_x0000_s1054"/>
        <o:r id="V:Rule13" type="connector" idref="#_x0000_s1063"/>
        <o:r id="V:Rule14" type="connector" idref="#_x0000_s1058"/>
        <o:r id="V:Rule15" type="connector" idref="#_x0000_s1073"/>
      </o:rules>
    </o:shapelayout>
  </w:shapeDefaults>
  <w:decimalSymbol w:val=","/>
  <w:listSeparator w:val=";"/>
  <w15:docId w15:val="{0D491363-8076-409E-AB01-E81FFF4D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45"/>
    <w:pPr>
      <w:ind w:left="720"/>
      <w:contextualSpacing/>
    </w:pPr>
  </w:style>
  <w:style w:type="table" w:styleId="TableGrid">
    <w:name w:val="Table Grid"/>
    <w:basedOn w:val="TableNormal"/>
    <w:uiPriority w:val="59"/>
    <w:rsid w:val="00551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0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BB"/>
  </w:style>
  <w:style w:type="paragraph" w:styleId="Footer">
    <w:name w:val="footer"/>
    <w:basedOn w:val="Normal"/>
    <w:link w:val="FooterChar"/>
    <w:uiPriority w:val="99"/>
    <w:unhideWhenUsed/>
    <w:rsid w:val="003B0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A605-BD95-4B4A-8BB7-8BBA2B3F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ZOPICK-RM</cp:lastModifiedBy>
  <cp:revision>19</cp:revision>
  <dcterms:created xsi:type="dcterms:W3CDTF">2017-09-14T03:08:00Z</dcterms:created>
  <dcterms:modified xsi:type="dcterms:W3CDTF">2019-01-28T03:02:00Z</dcterms:modified>
</cp:coreProperties>
</file>